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E4" w:rsidRPr="00623BE4" w:rsidRDefault="00623BE4" w:rsidP="00623BE4">
      <w:pPr>
        <w:pBdr>
          <w:bottom w:val="single" w:sz="6" w:space="8" w:color="EEEEEE"/>
        </w:pBdr>
        <w:shd w:val="clear" w:color="auto" w:fill="FFFFFF"/>
        <w:spacing w:before="375" w:line="240" w:lineRule="auto"/>
        <w:jc w:val="both"/>
        <w:outlineLvl w:val="0"/>
        <w:rPr>
          <w:rFonts w:ascii="Arial" w:eastAsia="Times New Roman" w:hAnsi="Arial" w:cs="Arial"/>
          <w:b/>
          <w:bCs/>
          <w:color w:val="3D3D3D"/>
          <w:kern w:val="36"/>
          <w:sz w:val="28"/>
          <w:szCs w:val="28"/>
          <w:lang w:eastAsia="pt-BR"/>
        </w:rPr>
      </w:pPr>
      <w:r w:rsidRPr="00623BE4">
        <w:rPr>
          <w:rFonts w:ascii="Arial" w:eastAsia="Times New Roman" w:hAnsi="Arial" w:cs="Arial"/>
          <w:b/>
          <w:bCs/>
          <w:color w:val="3D3D3D"/>
          <w:kern w:val="36"/>
          <w:sz w:val="28"/>
          <w:szCs w:val="28"/>
          <w:lang w:eastAsia="pt-BR"/>
        </w:rPr>
        <w:t>Declaração Negativa – Ajustes do Terceiro Setor – Fase V do Sistema Audesp</w:t>
      </w:r>
    </w:p>
    <w:p w:rsidR="00623BE4" w:rsidRPr="00623BE4" w:rsidRDefault="00623BE4" w:rsidP="00623BE4">
      <w:pPr>
        <w:shd w:val="clear" w:color="auto" w:fill="FFFFFF"/>
        <w:spacing w:after="0" w:line="240" w:lineRule="auto"/>
        <w:jc w:val="both"/>
        <w:rPr>
          <w:rFonts w:ascii="Arial" w:eastAsia="Times New Roman" w:hAnsi="Arial" w:cs="Arial"/>
          <w:color w:val="333333"/>
          <w:sz w:val="21"/>
          <w:szCs w:val="21"/>
          <w:lang w:eastAsia="pt-BR"/>
        </w:rPr>
      </w:pPr>
      <w:r w:rsidRPr="00623BE4">
        <w:rPr>
          <w:rFonts w:ascii="Arial" w:eastAsia="Times New Roman" w:hAnsi="Arial" w:cs="Arial"/>
          <w:b/>
          <w:bCs/>
          <w:color w:val="444444"/>
          <w:sz w:val="21"/>
          <w:szCs w:val="21"/>
          <w:lang w:eastAsia="pt-BR"/>
        </w:rPr>
        <w:t>Tipo:</w:t>
      </w:r>
      <w:r>
        <w:rPr>
          <w:rFonts w:ascii="Arial" w:eastAsia="Times New Roman" w:hAnsi="Arial" w:cs="Arial"/>
          <w:b/>
          <w:bCs/>
          <w:color w:val="444444"/>
          <w:sz w:val="21"/>
          <w:szCs w:val="21"/>
          <w:lang w:eastAsia="pt-BR"/>
        </w:rPr>
        <w:t xml:space="preserve"> </w:t>
      </w:r>
      <w:r w:rsidRPr="00623BE4">
        <w:rPr>
          <w:rFonts w:ascii="Arial" w:eastAsia="Times New Roman" w:hAnsi="Arial" w:cs="Arial"/>
          <w:color w:val="333333"/>
          <w:sz w:val="21"/>
          <w:szCs w:val="21"/>
          <w:lang w:eastAsia="pt-BR"/>
        </w:rPr>
        <w:t>Comunicado</w:t>
      </w:r>
    </w:p>
    <w:p w:rsidR="00623BE4" w:rsidRPr="00623BE4" w:rsidRDefault="00623BE4" w:rsidP="00623BE4">
      <w:pPr>
        <w:shd w:val="clear" w:color="auto" w:fill="FFFFFF"/>
        <w:spacing w:after="0" w:line="240" w:lineRule="auto"/>
        <w:jc w:val="both"/>
        <w:rPr>
          <w:rFonts w:ascii="Arial" w:eastAsia="Times New Roman" w:hAnsi="Arial" w:cs="Arial"/>
          <w:color w:val="333333"/>
          <w:sz w:val="21"/>
          <w:szCs w:val="21"/>
          <w:lang w:eastAsia="pt-BR"/>
        </w:rPr>
      </w:pPr>
      <w:r w:rsidRPr="00623BE4">
        <w:rPr>
          <w:rFonts w:ascii="Arial" w:eastAsia="Times New Roman" w:hAnsi="Arial" w:cs="Arial"/>
          <w:b/>
          <w:bCs/>
          <w:color w:val="444444"/>
          <w:sz w:val="21"/>
          <w:szCs w:val="21"/>
          <w:lang w:eastAsia="pt-BR"/>
        </w:rPr>
        <w:t>Área:</w:t>
      </w:r>
      <w:r>
        <w:rPr>
          <w:rFonts w:ascii="Arial" w:eastAsia="Times New Roman" w:hAnsi="Arial" w:cs="Arial"/>
          <w:b/>
          <w:bCs/>
          <w:color w:val="444444"/>
          <w:sz w:val="21"/>
          <w:szCs w:val="21"/>
          <w:lang w:eastAsia="pt-BR"/>
        </w:rPr>
        <w:t xml:space="preserve"> </w:t>
      </w:r>
      <w:r w:rsidRPr="00623BE4">
        <w:rPr>
          <w:rFonts w:ascii="Arial" w:eastAsia="Times New Roman" w:hAnsi="Arial" w:cs="Arial"/>
          <w:color w:val="333333"/>
          <w:sz w:val="21"/>
          <w:szCs w:val="21"/>
          <w:lang w:eastAsia="pt-BR"/>
        </w:rPr>
        <w:t>Audesp</w:t>
      </w:r>
    </w:p>
    <w:p w:rsidR="00623BE4" w:rsidRPr="00623BE4" w:rsidRDefault="00623BE4" w:rsidP="00623BE4">
      <w:pPr>
        <w:shd w:val="clear" w:color="auto" w:fill="FFFFFF"/>
        <w:spacing w:after="0" w:line="240" w:lineRule="auto"/>
        <w:jc w:val="both"/>
        <w:rPr>
          <w:rFonts w:ascii="Arial" w:eastAsia="Times New Roman" w:hAnsi="Arial" w:cs="Arial"/>
          <w:color w:val="333333"/>
          <w:sz w:val="21"/>
          <w:szCs w:val="21"/>
          <w:lang w:eastAsia="pt-BR"/>
        </w:rPr>
      </w:pPr>
      <w:r w:rsidRPr="00623BE4">
        <w:rPr>
          <w:rFonts w:ascii="Arial" w:eastAsia="Times New Roman" w:hAnsi="Arial" w:cs="Arial"/>
          <w:b/>
          <w:bCs/>
          <w:color w:val="444444"/>
          <w:sz w:val="21"/>
          <w:szCs w:val="21"/>
          <w:lang w:eastAsia="pt-BR"/>
        </w:rPr>
        <w:t>Número:</w:t>
      </w:r>
      <w:r>
        <w:rPr>
          <w:rFonts w:ascii="Arial" w:eastAsia="Times New Roman" w:hAnsi="Arial" w:cs="Arial"/>
          <w:b/>
          <w:bCs/>
          <w:color w:val="444444"/>
          <w:sz w:val="21"/>
          <w:szCs w:val="21"/>
          <w:lang w:eastAsia="pt-BR"/>
        </w:rPr>
        <w:t xml:space="preserve"> </w:t>
      </w:r>
      <w:r w:rsidRPr="00623BE4">
        <w:rPr>
          <w:rFonts w:ascii="Arial" w:eastAsia="Times New Roman" w:hAnsi="Arial" w:cs="Arial"/>
          <w:color w:val="333333"/>
          <w:sz w:val="21"/>
          <w:szCs w:val="21"/>
          <w:lang w:eastAsia="pt-BR"/>
        </w:rPr>
        <w:t>53</w:t>
      </w:r>
    </w:p>
    <w:p w:rsidR="00623BE4" w:rsidRPr="00623BE4" w:rsidRDefault="00623BE4" w:rsidP="00623BE4">
      <w:pPr>
        <w:shd w:val="clear" w:color="auto" w:fill="FFFFFF"/>
        <w:spacing w:after="0" w:line="240" w:lineRule="auto"/>
        <w:jc w:val="both"/>
        <w:rPr>
          <w:rFonts w:ascii="Arial" w:eastAsia="Times New Roman" w:hAnsi="Arial" w:cs="Arial"/>
          <w:color w:val="333333"/>
          <w:sz w:val="21"/>
          <w:szCs w:val="21"/>
          <w:lang w:eastAsia="pt-BR"/>
        </w:rPr>
      </w:pPr>
      <w:r w:rsidRPr="00623BE4">
        <w:rPr>
          <w:rFonts w:ascii="Arial" w:eastAsia="Times New Roman" w:hAnsi="Arial" w:cs="Arial"/>
          <w:b/>
          <w:bCs/>
          <w:color w:val="444444"/>
          <w:sz w:val="21"/>
          <w:szCs w:val="21"/>
          <w:lang w:eastAsia="pt-BR"/>
        </w:rPr>
        <w:t>Exercício:</w:t>
      </w:r>
      <w:r>
        <w:rPr>
          <w:rFonts w:ascii="Arial" w:eastAsia="Times New Roman" w:hAnsi="Arial" w:cs="Arial"/>
          <w:b/>
          <w:bCs/>
          <w:color w:val="444444"/>
          <w:sz w:val="21"/>
          <w:szCs w:val="21"/>
          <w:lang w:eastAsia="pt-BR"/>
        </w:rPr>
        <w:t xml:space="preserve"> </w:t>
      </w:r>
      <w:r w:rsidRPr="00623BE4">
        <w:rPr>
          <w:rFonts w:ascii="Arial" w:eastAsia="Times New Roman" w:hAnsi="Arial" w:cs="Arial"/>
          <w:color w:val="333333"/>
          <w:sz w:val="21"/>
          <w:szCs w:val="21"/>
          <w:lang w:eastAsia="pt-BR"/>
        </w:rPr>
        <w:t>2023</w:t>
      </w:r>
    </w:p>
    <w:p w:rsidR="00623BE4" w:rsidRDefault="00623BE4" w:rsidP="00623BE4">
      <w:pPr>
        <w:shd w:val="clear" w:color="auto" w:fill="FFFFFF"/>
        <w:spacing w:after="0" w:line="240" w:lineRule="auto"/>
        <w:jc w:val="both"/>
        <w:rPr>
          <w:rFonts w:ascii="Arial" w:eastAsia="Times New Roman" w:hAnsi="Arial" w:cs="Arial"/>
          <w:color w:val="333333"/>
          <w:sz w:val="21"/>
          <w:szCs w:val="21"/>
          <w:lang w:eastAsia="pt-BR"/>
        </w:rPr>
      </w:pPr>
      <w:r w:rsidRPr="00623BE4">
        <w:rPr>
          <w:rFonts w:ascii="Arial" w:eastAsia="Times New Roman" w:hAnsi="Arial" w:cs="Arial"/>
          <w:b/>
          <w:bCs/>
          <w:color w:val="444444"/>
          <w:sz w:val="21"/>
          <w:szCs w:val="21"/>
          <w:lang w:eastAsia="pt-BR"/>
        </w:rPr>
        <w:t>Data de Publicação:</w:t>
      </w:r>
      <w:r>
        <w:rPr>
          <w:rFonts w:ascii="Arial" w:eastAsia="Times New Roman" w:hAnsi="Arial" w:cs="Arial"/>
          <w:b/>
          <w:bCs/>
          <w:color w:val="444444"/>
          <w:sz w:val="21"/>
          <w:szCs w:val="21"/>
          <w:lang w:eastAsia="pt-BR"/>
        </w:rPr>
        <w:t xml:space="preserve"> </w:t>
      </w:r>
      <w:r w:rsidRPr="00623BE4">
        <w:rPr>
          <w:rFonts w:ascii="Arial" w:eastAsia="Times New Roman" w:hAnsi="Arial" w:cs="Arial"/>
          <w:color w:val="333333"/>
          <w:sz w:val="21"/>
          <w:szCs w:val="21"/>
          <w:lang w:eastAsia="pt-BR"/>
        </w:rPr>
        <w:t>10/11/2023</w:t>
      </w:r>
    </w:p>
    <w:p w:rsidR="00623BE4" w:rsidRPr="00623BE4" w:rsidRDefault="00623BE4" w:rsidP="00623BE4">
      <w:pPr>
        <w:shd w:val="clear" w:color="auto" w:fill="FFFFFF"/>
        <w:spacing w:after="0" w:line="240" w:lineRule="auto"/>
        <w:jc w:val="both"/>
        <w:rPr>
          <w:rFonts w:ascii="Arial" w:eastAsia="Times New Roman" w:hAnsi="Arial" w:cs="Arial"/>
          <w:color w:val="333333"/>
          <w:sz w:val="21"/>
          <w:szCs w:val="21"/>
          <w:lang w:eastAsia="pt-BR"/>
        </w:rPr>
      </w:pP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Informamos a todos os jurisdicionados estaduais e municipais que a partir de janeiro de 2024 deverão enviar a declaração negativa em relação aos ajustes do Terceiro Setor todos os órgãos que não firmaram tais ajustes no período imediatamente anterior (2023) conforme a seguir demonstrado:</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Periodicidade quadrimestral</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Estado: Unidades Gestoras Executoras (</w:t>
      </w:r>
      <w:proofErr w:type="spellStart"/>
      <w:r w:rsidRPr="00623BE4">
        <w:rPr>
          <w:rFonts w:ascii="Arial" w:eastAsia="Times New Roman" w:hAnsi="Arial" w:cs="Arial"/>
          <w:color w:val="333333"/>
          <w:sz w:val="21"/>
          <w:szCs w:val="21"/>
          <w:lang w:eastAsia="pt-BR"/>
        </w:rPr>
        <w:t>UGE´</w:t>
      </w:r>
      <w:proofErr w:type="spellEnd"/>
      <w:r w:rsidRPr="00623BE4">
        <w:rPr>
          <w:rFonts w:ascii="Arial" w:eastAsia="Times New Roman" w:hAnsi="Arial" w:cs="Arial"/>
          <w:color w:val="333333"/>
          <w:sz w:val="21"/>
          <w:szCs w:val="21"/>
          <w:lang w:eastAsia="pt-BR"/>
        </w:rPr>
        <w:t>s), Autarquias e Fundações Típicas;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Municípios: Prefeituras Municipais, Autarquias e Fundações Típicas.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Periodicidade anual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Os demais órgãos não enquadrados acima.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 xml:space="preserve">Por exemplo: uma Prefeitura Municipal ou uma UGE farão a declaração negativa, se for o caso, a cada quadrimestre do ano. Já uma Câmara Municipal ou a </w:t>
      </w:r>
      <w:proofErr w:type="spellStart"/>
      <w:r w:rsidRPr="00623BE4">
        <w:rPr>
          <w:rFonts w:ascii="Arial" w:eastAsia="Times New Roman" w:hAnsi="Arial" w:cs="Arial"/>
          <w:color w:val="333333"/>
          <w:sz w:val="21"/>
          <w:szCs w:val="21"/>
          <w:lang w:eastAsia="pt-BR"/>
        </w:rPr>
        <w:t>Assembleia</w:t>
      </w:r>
      <w:proofErr w:type="spellEnd"/>
      <w:r w:rsidRPr="00623BE4">
        <w:rPr>
          <w:rFonts w:ascii="Arial" w:eastAsia="Times New Roman" w:hAnsi="Arial" w:cs="Arial"/>
          <w:color w:val="333333"/>
          <w:sz w:val="21"/>
          <w:szCs w:val="21"/>
          <w:lang w:eastAsia="pt-BR"/>
        </w:rPr>
        <w:t xml:space="preserve"> Legislativa encaminharão a declaração negativa a cada ano, quando cabível.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A declaração negativa será por tipo de ajuste: convênio, contrato de gestão, termo de parceria, termo de colaboração e termo de fomento.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A primeira prestação de contas para a periodicidade quadrimestral se dará em relação ao 3º quadrimestre de 2023 quando os órgãos acima citados informarão, em janeiro, a respectiva prestação. Os órgãos enquadrados na periodicidade anual farão a declaração de que não firmaram ajustes do terceiro setor no período de 01/06/2023 até 31/12/2023. Isto em razão da Fase V ter iniciado a prestação de contas oficial a partir de 01/06/2023. A partir de 2024 a declaração negativa será anual.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Os prazos para o encaminhamento da declaração negativa serão os que seguem: </w:t>
      </w:r>
    </w:p>
    <w:p w:rsidR="00623BE4" w:rsidRPr="00623BE4" w:rsidRDefault="00623BE4" w:rsidP="00623BE4">
      <w:pPr>
        <w:numPr>
          <w:ilvl w:val="0"/>
          <w:numId w:val="1"/>
        </w:num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para a periodicidade quadrimestral: cinco dias corridos após o encerramento do período; </w:t>
      </w:r>
    </w:p>
    <w:p w:rsidR="00623BE4" w:rsidRPr="00623BE4" w:rsidRDefault="00623BE4" w:rsidP="00623BE4">
      <w:pPr>
        <w:numPr>
          <w:ilvl w:val="0"/>
          <w:numId w:val="2"/>
        </w:num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para a periodicidade anual: 15 dias corridos após o encerramento do período.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Estes prazos constarão do Calendário de Obrigações do Sistema Audesp válido para 2024. Também constarão do recibo de prestação de contas emitido pelo Sistema Audesp em 2025 para os órgãos municipais, relativo à prestação de contas que inicia em 2024.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 xml:space="preserve">Observação: caso o órgão tenha encaminhado, no respectivo período de enquadramento, ao menos um ajuste de cada tipo (convênio, contrato de gestão, termo de parceria, termo </w:t>
      </w:r>
      <w:r w:rsidRPr="00623BE4">
        <w:rPr>
          <w:rFonts w:ascii="Arial" w:eastAsia="Times New Roman" w:hAnsi="Arial" w:cs="Arial"/>
          <w:color w:val="333333"/>
          <w:sz w:val="21"/>
          <w:szCs w:val="21"/>
          <w:lang w:eastAsia="pt-BR"/>
        </w:rPr>
        <w:lastRenderedPageBreak/>
        <w:t>de fomento, termo de colaboração) firmado com o Terceiro Setor estará desobrigado de prestar a declaração negativa.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Oportunamente será publicado o manual de Declaração Negativa da Fase V – Repasses Públicos ao Terceiro Setor, com orientações mais detalhadas.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No caso de dúvidas deve-se encaminhar um Fale Conosco, conforme segue: </w:t>
      </w:r>
    </w:p>
    <w:p w:rsidR="00623BE4" w:rsidRPr="00623BE4" w:rsidRDefault="00623BE4" w:rsidP="00623BE4">
      <w:pPr>
        <w:shd w:val="clear" w:color="auto" w:fill="FFFFFF"/>
        <w:spacing w:after="300" w:line="240" w:lineRule="auto"/>
        <w:jc w:val="both"/>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 </w:t>
      </w:r>
    </w:p>
    <w:p w:rsidR="00623BE4" w:rsidRPr="00623BE4" w:rsidRDefault="00623BE4" w:rsidP="00623BE4">
      <w:pPr>
        <w:shd w:val="clear" w:color="auto" w:fill="FFFFFF"/>
        <w:spacing w:after="300" w:line="240" w:lineRule="auto"/>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20231110141732-1" style="width:642.75pt;height:287.25pt"/>
        </w:pict>
      </w:r>
    </w:p>
    <w:p w:rsidR="00623BE4" w:rsidRPr="00623BE4" w:rsidRDefault="00623BE4" w:rsidP="00623BE4">
      <w:pPr>
        <w:shd w:val="clear" w:color="auto" w:fill="FFFFFF"/>
        <w:spacing w:line="240" w:lineRule="auto"/>
        <w:rPr>
          <w:rFonts w:ascii="Arial" w:eastAsia="Times New Roman" w:hAnsi="Arial" w:cs="Arial"/>
          <w:color w:val="333333"/>
          <w:sz w:val="21"/>
          <w:szCs w:val="21"/>
          <w:lang w:eastAsia="pt-BR"/>
        </w:rPr>
      </w:pPr>
      <w:r w:rsidRPr="00623BE4">
        <w:rPr>
          <w:rFonts w:ascii="Arial" w:eastAsia="Times New Roman" w:hAnsi="Arial" w:cs="Arial"/>
          <w:color w:val="333333"/>
          <w:sz w:val="21"/>
          <w:szCs w:val="21"/>
          <w:lang w:eastAsia="pt-BR"/>
        </w:rPr>
        <w:t> </w:t>
      </w:r>
    </w:p>
    <w:p w:rsidR="00DF573E" w:rsidRDefault="00FC0646"/>
    <w:sectPr w:rsidR="00DF573E" w:rsidSect="00BE15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55E47"/>
    <w:multiLevelType w:val="multilevel"/>
    <w:tmpl w:val="AE5A2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74319D"/>
    <w:multiLevelType w:val="multilevel"/>
    <w:tmpl w:val="00506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3BE4"/>
    <w:rsid w:val="000253E0"/>
    <w:rsid w:val="00244C88"/>
    <w:rsid w:val="00623BE4"/>
    <w:rsid w:val="00722025"/>
    <w:rsid w:val="00BE15DA"/>
    <w:rsid w:val="00E37C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DA"/>
  </w:style>
  <w:style w:type="paragraph" w:styleId="Ttulo1">
    <w:name w:val="heading 1"/>
    <w:basedOn w:val="Normal"/>
    <w:link w:val="Ttulo1Char"/>
    <w:uiPriority w:val="9"/>
    <w:qFormat/>
    <w:rsid w:val="00623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3BE4"/>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623B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78236986">
      <w:bodyDiv w:val="1"/>
      <w:marLeft w:val="0"/>
      <w:marRight w:val="0"/>
      <w:marTop w:val="0"/>
      <w:marBottom w:val="0"/>
      <w:divBdr>
        <w:top w:val="none" w:sz="0" w:space="0" w:color="auto"/>
        <w:left w:val="none" w:sz="0" w:space="0" w:color="auto"/>
        <w:bottom w:val="none" w:sz="0" w:space="0" w:color="auto"/>
        <w:right w:val="none" w:sz="0" w:space="0" w:color="auto"/>
      </w:divBdr>
      <w:divsChild>
        <w:div w:id="701325977">
          <w:marLeft w:val="0"/>
          <w:marRight w:val="0"/>
          <w:marTop w:val="0"/>
          <w:marBottom w:val="0"/>
          <w:divBdr>
            <w:top w:val="none" w:sz="0" w:space="0" w:color="auto"/>
            <w:left w:val="none" w:sz="0" w:space="0" w:color="auto"/>
            <w:bottom w:val="none" w:sz="0" w:space="0" w:color="auto"/>
            <w:right w:val="none" w:sz="0" w:space="0" w:color="auto"/>
          </w:divBdr>
          <w:divsChild>
            <w:div w:id="1535999666">
              <w:marLeft w:val="0"/>
              <w:marRight w:val="0"/>
              <w:marTop w:val="0"/>
              <w:marBottom w:val="0"/>
              <w:divBdr>
                <w:top w:val="none" w:sz="0" w:space="0" w:color="auto"/>
                <w:left w:val="none" w:sz="0" w:space="0" w:color="auto"/>
                <w:bottom w:val="none" w:sz="0" w:space="0" w:color="auto"/>
                <w:right w:val="none" w:sz="0" w:space="0" w:color="auto"/>
              </w:divBdr>
              <w:divsChild>
                <w:div w:id="1761216708">
                  <w:marLeft w:val="0"/>
                  <w:marRight w:val="0"/>
                  <w:marTop w:val="0"/>
                  <w:marBottom w:val="300"/>
                  <w:divBdr>
                    <w:top w:val="none" w:sz="0" w:space="0" w:color="auto"/>
                    <w:left w:val="none" w:sz="0" w:space="0" w:color="auto"/>
                    <w:bottom w:val="none" w:sz="0" w:space="0" w:color="auto"/>
                    <w:right w:val="none" w:sz="0" w:space="0" w:color="auto"/>
                  </w:divBdr>
                  <w:divsChild>
                    <w:div w:id="1693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4480">
          <w:marLeft w:val="0"/>
          <w:marRight w:val="0"/>
          <w:marTop w:val="0"/>
          <w:marBottom w:val="0"/>
          <w:divBdr>
            <w:top w:val="none" w:sz="0" w:space="0" w:color="auto"/>
            <w:left w:val="none" w:sz="0" w:space="0" w:color="auto"/>
            <w:bottom w:val="none" w:sz="0" w:space="0" w:color="auto"/>
            <w:right w:val="none" w:sz="0" w:space="0" w:color="auto"/>
          </w:divBdr>
          <w:divsChild>
            <w:div w:id="493648557">
              <w:marLeft w:val="0"/>
              <w:marRight w:val="0"/>
              <w:marTop w:val="0"/>
              <w:marBottom w:val="0"/>
              <w:divBdr>
                <w:top w:val="none" w:sz="0" w:space="0" w:color="auto"/>
                <w:left w:val="none" w:sz="0" w:space="0" w:color="auto"/>
                <w:bottom w:val="none" w:sz="0" w:space="0" w:color="auto"/>
                <w:right w:val="none" w:sz="0" w:space="0" w:color="auto"/>
              </w:divBdr>
              <w:divsChild>
                <w:div w:id="1467627831">
                  <w:marLeft w:val="0"/>
                  <w:marRight w:val="0"/>
                  <w:marTop w:val="0"/>
                  <w:marBottom w:val="0"/>
                  <w:divBdr>
                    <w:top w:val="none" w:sz="0" w:space="0" w:color="auto"/>
                    <w:left w:val="none" w:sz="0" w:space="0" w:color="auto"/>
                    <w:bottom w:val="none" w:sz="0" w:space="0" w:color="auto"/>
                    <w:right w:val="none" w:sz="0" w:space="0" w:color="auto"/>
                  </w:divBdr>
                  <w:divsChild>
                    <w:div w:id="206379281">
                      <w:marLeft w:val="0"/>
                      <w:marRight w:val="0"/>
                      <w:marTop w:val="0"/>
                      <w:marBottom w:val="0"/>
                      <w:divBdr>
                        <w:top w:val="none" w:sz="0" w:space="0" w:color="auto"/>
                        <w:left w:val="none" w:sz="0" w:space="0" w:color="auto"/>
                        <w:bottom w:val="none" w:sz="0" w:space="0" w:color="auto"/>
                        <w:right w:val="none" w:sz="0" w:space="0" w:color="auto"/>
                      </w:divBdr>
                      <w:divsChild>
                        <w:div w:id="1200969660">
                          <w:marLeft w:val="0"/>
                          <w:marRight w:val="0"/>
                          <w:marTop w:val="0"/>
                          <w:marBottom w:val="0"/>
                          <w:divBdr>
                            <w:top w:val="none" w:sz="0" w:space="0" w:color="auto"/>
                            <w:left w:val="none" w:sz="0" w:space="0" w:color="auto"/>
                            <w:bottom w:val="none" w:sz="0" w:space="0" w:color="auto"/>
                            <w:right w:val="none" w:sz="0" w:space="0" w:color="auto"/>
                          </w:divBdr>
                          <w:divsChild>
                            <w:div w:id="702367801">
                              <w:marLeft w:val="0"/>
                              <w:marRight w:val="0"/>
                              <w:marTop w:val="75"/>
                              <w:marBottom w:val="0"/>
                              <w:divBdr>
                                <w:top w:val="none" w:sz="0" w:space="0" w:color="auto"/>
                                <w:left w:val="none" w:sz="0" w:space="0" w:color="auto"/>
                                <w:bottom w:val="none" w:sz="0" w:space="0" w:color="auto"/>
                                <w:right w:val="none" w:sz="0" w:space="0" w:color="auto"/>
                              </w:divBdr>
                            </w:div>
                            <w:div w:id="1327706451">
                              <w:marLeft w:val="0"/>
                              <w:marRight w:val="0"/>
                              <w:marTop w:val="0"/>
                              <w:marBottom w:val="0"/>
                              <w:divBdr>
                                <w:top w:val="none" w:sz="0" w:space="0" w:color="auto"/>
                                <w:left w:val="none" w:sz="0" w:space="0" w:color="auto"/>
                                <w:bottom w:val="none" w:sz="0" w:space="0" w:color="auto"/>
                                <w:right w:val="none" w:sz="0" w:space="0" w:color="auto"/>
                              </w:divBdr>
                            </w:div>
                          </w:divsChild>
                        </w:div>
                        <w:div w:id="814682459">
                          <w:marLeft w:val="0"/>
                          <w:marRight w:val="0"/>
                          <w:marTop w:val="0"/>
                          <w:marBottom w:val="0"/>
                          <w:divBdr>
                            <w:top w:val="none" w:sz="0" w:space="0" w:color="auto"/>
                            <w:left w:val="none" w:sz="0" w:space="0" w:color="auto"/>
                            <w:bottom w:val="none" w:sz="0" w:space="0" w:color="auto"/>
                            <w:right w:val="none" w:sz="0" w:space="0" w:color="auto"/>
                          </w:divBdr>
                          <w:divsChild>
                            <w:div w:id="1661693876">
                              <w:marLeft w:val="0"/>
                              <w:marRight w:val="0"/>
                              <w:marTop w:val="75"/>
                              <w:marBottom w:val="0"/>
                              <w:divBdr>
                                <w:top w:val="none" w:sz="0" w:space="0" w:color="auto"/>
                                <w:left w:val="none" w:sz="0" w:space="0" w:color="auto"/>
                                <w:bottom w:val="none" w:sz="0" w:space="0" w:color="auto"/>
                                <w:right w:val="none" w:sz="0" w:space="0" w:color="auto"/>
                              </w:divBdr>
                            </w:div>
                            <w:div w:id="1900557053">
                              <w:marLeft w:val="0"/>
                              <w:marRight w:val="0"/>
                              <w:marTop w:val="0"/>
                              <w:marBottom w:val="0"/>
                              <w:divBdr>
                                <w:top w:val="none" w:sz="0" w:space="0" w:color="auto"/>
                                <w:left w:val="none" w:sz="0" w:space="0" w:color="auto"/>
                                <w:bottom w:val="none" w:sz="0" w:space="0" w:color="auto"/>
                                <w:right w:val="none" w:sz="0" w:space="0" w:color="auto"/>
                              </w:divBdr>
                            </w:div>
                          </w:divsChild>
                        </w:div>
                        <w:div w:id="1021737543">
                          <w:marLeft w:val="0"/>
                          <w:marRight w:val="0"/>
                          <w:marTop w:val="0"/>
                          <w:marBottom w:val="0"/>
                          <w:divBdr>
                            <w:top w:val="none" w:sz="0" w:space="0" w:color="auto"/>
                            <w:left w:val="none" w:sz="0" w:space="0" w:color="auto"/>
                            <w:bottom w:val="none" w:sz="0" w:space="0" w:color="auto"/>
                            <w:right w:val="none" w:sz="0" w:space="0" w:color="auto"/>
                          </w:divBdr>
                          <w:divsChild>
                            <w:div w:id="1851674102">
                              <w:marLeft w:val="0"/>
                              <w:marRight w:val="0"/>
                              <w:marTop w:val="75"/>
                              <w:marBottom w:val="0"/>
                              <w:divBdr>
                                <w:top w:val="none" w:sz="0" w:space="0" w:color="auto"/>
                                <w:left w:val="none" w:sz="0" w:space="0" w:color="auto"/>
                                <w:bottom w:val="none" w:sz="0" w:space="0" w:color="auto"/>
                                <w:right w:val="none" w:sz="0" w:space="0" w:color="auto"/>
                              </w:divBdr>
                            </w:div>
                            <w:div w:id="1670401795">
                              <w:marLeft w:val="0"/>
                              <w:marRight w:val="0"/>
                              <w:marTop w:val="0"/>
                              <w:marBottom w:val="0"/>
                              <w:divBdr>
                                <w:top w:val="none" w:sz="0" w:space="0" w:color="auto"/>
                                <w:left w:val="none" w:sz="0" w:space="0" w:color="auto"/>
                                <w:bottom w:val="none" w:sz="0" w:space="0" w:color="auto"/>
                                <w:right w:val="none" w:sz="0" w:space="0" w:color="auto"/>
                              </w:divBdr>
                            </w:div>
                          </w:divsChild>
                        </w:div>
                        <w:div w:id="864543">
                          <w:marLeft w:val="0"/>
                          <w:marRight w:val="0"/>
                          <w:marTop w:val="0"/>
                          <w:marBottom w:val="0"/>
                          <w:divBdr>
                            <w:top w:val="none" w:sz="0" w:space="0" w:color="auto"/>
                            <w:left w:val="none" w:sz="0" w:space="0" w:color="auto"/>
                            <w:bottom w:val="none" w:sz="0" w:space="0" w:color="auto"/>
                            <w:right w:val="none" w:sz="0" w:space="0" w:color="auto"/>
                          </w:divBdr>
                          <w:divsChild>
                            <w:div w:id="635723953">
                              <w:marLeft w:val="0"/>
                              <w:marRight w:val="0"/>
                              <w:marTop w:val="75"/>
                              <w:marBottom w:val="0"/>
                              <w:divBdr>
                                <w:top w:val="none" w:sz="0" w:space="0" w:color="auto"/>
                                <w:left w:val="none" w:sz="0" w:space="0" w:color="auto"/>
                                <w:bottom w:val="none" w:sz="0" w:space="0" w:color="auto"/>
                                <w:right w:val="none" w:sz="0" w:space="0" w:color="auto"/>
                              </w:divBdr>
                            </w:div>
                            <w:div w:id="3889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4656">
                      <w:marLeft w:val="0"/>
                      <w:marRight w:val="0"/>
                      <w:marTop w:val="0"/>
                      <w:marBottom w:val="0"/>
                      <w:divBdr>
                        <w:top w:val="none" w:sz="0" w:space="0" w:color="auto"/>
                        <w:left w:val="none" w:sz="0" w:space="0" w:color="auto"/>
                        <w:bottom w:val="none" w:sz="0" w:space="0" w:color="auto"/>
                        <w:right w:val="none" w:sz="0" w:space="0" w:color="auto"/>
                      </w:divBdr>
                      <w:divsChild>
                        <w:div w:id="1736705994">
                          <w:marLeft w:val="0"/>
                          <w:marRight w:val="0"/>
                          <w:marTop w:val="0"/>
                          <w:marBottom w:val="0"/>
                          <w:divBdr>
                            <w:top w:val="none" w:sz="0" w:space="0" w:color="auto"/>
                            <w:left w:val="none" w:sz="0" w:space="0" w:color="auto"/>
                            <w:bottom w:val="none" w:sz="0" w:space="0" w:color="auto"/>
                            <w:right w:val="none" w:sz="0" w:space="0" w:color="auto"/>
                          </w:divBdr>
                          <w:divsChild>
                            <w:div w:id="844517587">
                              <w:marLeft w:val="0"/>
                              <w:marRight w:val="0"/>
                              <w:marTop w:val="75"/>
                              <w:marBottom w:val="0"/>
                              <w:divBdr>
                                <w:top w:val="none" w:sz="0" w:space="0" w:color="auto"/>
                                <w:left w:val="none" w:sz="0" w:space="0" w:color="auto"/>
                                <w:bottom w:val="none" w:sz="0" w:space="0" w:color="auto"/>
                                <w:right w:val="none" w:sz="0" w:space="0" w:color="auto"/>
                              </w:divBdr>
                            </w:div>
                            <w:div w:id="13230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05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2267</Characters>
  <Application>Microsoft Office Word</Application>
  <DocSecurity>0</DocSecurity>
  <Lines>18</Lines>
  <Paragraphs>5</Paragraphs>
  <ScaleCrop>false</ScaleCrop>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joaotascin</dc:creator>
  <cp:lastModifiedBy>joaotascin</cp:lastModifiedBy>
  <cp:revision>2</cp:revision>
  <dcterms:created xsi:type="dcterms:W3CDTF">2023-11-13T11:29:00Z</dcterms:created>
  <dcterms:modified xsi:type="dcterms:W3CDTF">2023-11-13T11:29:00Z</dcterms:modified>
</cp:coreProperties>
</file>